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84" w:rsidRDefault="00220384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097FE2" w:rsidRPr="006326EA" w:rsidRDefault="00097FE2" w:rsidP="00097F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326EA">
        <w:rPr>
          <w:rFonts w:ascii="Times New Roman" w:hAnsi="Times New Roman"/>
          <w:b/>
          <w:bCs/>
          <w:color w:val="000000"/>
          <w:sz w:val="27"/>
          <w:szCs w:val="27"/>
        </w:rPr>
        <w:t>МУНИЦИПАЛЬНОЕ ОБЩЕОБРАЗОВАТЕЛЬНОЕ УЧРЕЖДЕНИЕ</w:t>
      </w:r>
    </w:p>
    <w:p w:rsidR="00097FE2" w:rsidRPr="006326EA" w:rsidRDefault="00097FE2" w:rsidP="00097F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26EA">
        <w:rPr>
          <w:rFonts w:ascii="Times New Roman" w:hAnsi="Times New Roman"/>
          <w:b/>
          <w:bCs/>
          <w:sz w:val="26"/>
          <w:szCs w:val="26"/>
        </w:rPr>
        <w:t>ИРКУТСКОГО РАЙОННОГО МУНИЦИПАЛЬНОГО ОБРАЗОВАНИЯ</w:t>
      </w:r>
    </w:p>
    <w:p w:rsidR="00097FE2" w:rsidRPr="002E5414" w:rsidRDefault="005B4621" w:rsidP="00097F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bookmarkStart w:id="0" w:name="_GoBack"/>
      <w:r w:rsidRPr="005B4621">
        <w:rPr>
          <w:rFonts w:ascii="Times New Roman" w:hAnsi="Times New Roman"/>
          <w:b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FE880A8" wp14:editId="059C7471">
            <wp:simplePos x="0" y="0"/>
            <wp:positionH relativeFrom="column">
              <wp:posOffset>-5080</wp:posOffset>
            </wp:positionH>
            <wp:positionV relativeFrom="paragraph">
              <wp:posOffset>175260</wp:posOffset>
            </wp:positionV>
            <wp:extent cx="5759450" cy="197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7FE2">
        <w:rPr>
          <w:rFonts w:ascii="Times New Roman" w:hAnsi="Times New Roman"/>
          <w:b/>
          <w:bCs/>
          <w:sz w:val="26"/>
          <w:szCs w:val="26"/>
          <w:u w:val="single"/>
        </w:rPr>
        <w:t>____</w:t>
      </w:r>
      <w:r w:rsidR="00097FE2" w:rsidRPr="002E5414">
        <w:rPr>
          <w:rFonts w:ascii="Times New Roman" w:hAnsi="Times New Roman"/>
          <w:b/>
          <w:bCs/>
          <w:sz w:val="26"/>
          <w:szCs w:val="26"/>
          <w:u w:val="single"/>
        </w:rPr>
        <w:t>«УРИКОВСКАЯ СРЕДНЯЯ ОБЩЕОБРАЗОВАТЕЛЬНАЯ ШКОЛА»</w:t>
      </w:r>
      <w:r w:rsidR="00097FE2">
        <w:rPr>
          <w:rFonts w:ascii="Times New Roman" w:hAnsi="Times New Roman"/>
          <w:b/>
          <w:bCs/>
          <w:sz w:val="26"/>
          <w:szCs w:val="26"/>
          <w:u w:val="single"/>
        </w:rPr>
        <w:t>__</w:t>
      </w:r>
    </w:p>
    <w:p w:rsidR="00097FE2" w:rsidRDefault="00097FE2" w:rsidP="00097FE2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page" w:horzAnchor="margin" w:tblpXSpec="right" w:tblpY="2401"/>
        <w:tblW w:w="0" w:type="auto"/>
        <w:tblLook w:val="04A0" w:firstRow="1" w:lastRow="0" w:firstColumn="1" w:lastColumn="0" w:noHBand="0" w:noVBand="1"/>
      </w:tblPr>
      <w:tblGrid>
        <w:gridCol w:w="3293"/>
      </w:tblGrid>
      <w:tr w:rsidR="00097FE2" w:rsidRPr="008B4165" w:rsidTr="00983098">
        <w:tc>
          <w:tcPr>
            <w:tcW w:w="3293" w:type="dxa"/>
          </w:tcPr>
          <w:p w:rsidR="00097FE2" w:rsidRPr="006326EA" w:rsidRDefault="00097FE2" w:rsidP="009830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26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097FE2" w:rsidRPr="006326EA" w:rsidRDefault="00097FE2" w:rsidP="009830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26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6326EA">
              <w:rPr>
                <w:rFonts w:ascii="Times New Roman" w:hAnsi="Times New Roman"/>
                <w:sz w:val="24"/>
                <w:szCs w:val="24"/>
                <w:lang w:eastAsia="ru-RU"/>
              </w:rPr>
              <w:t>МОУ ИРМО «Уриковская СОШ».</w:t>
            </w:r>
          </w:p>
          <w:p w:rsidR="00097FE2" w:rsidRPr="008B4165" w:rsidRDefault="00097FE2" w:rsidP="009830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4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_______Е.Ю. Голяковская</w:t>
            </w:r>
          </w:p>
          <w:p w:rsidR="00097FE2" w:rsidRDefault="00097FE2" w:rsidP="009830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41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«___»________20____года</w:t>
            </w:r>
          </w:p>
          <w:p w:rsidR="00097FE2" w:rsidRPr="008B4165" w:rsidRDefault="00097FE2" w:rsidP="009830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_______ № ____</w:t>
            </w:r>
          </w:p>
        </w:tc>
      </w:tr>
    </w:tbl>
    <w:p w:rsidR="00097FE2" w:rsidRDefault="00097FE2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097FE2" w:rsidRDefault="00097FE2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097FE2" w:rsidRDefault="00097FE2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097FE2" w:rsidRDefault="00097FE2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097FE2" w:rsidRDefault="00097FE2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097FE2" w:rsidRDefault="00AD3361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</w:p>
    <w:p w:rsidR="00220384" w:rsidRPr="00827B16" w:rsidRDefault="00220384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 w:rsidRPr="00827B16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220384" w:rsidRPr="00827B16" w:rsidRDefault="00220384" w:rsidP="00220384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27B16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 </w:t>
      </w:r>
      <w:r w:rsidRPr="00827B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промежуточной аттестации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обучающихся</w:t>
      </w:r>
      <w:r w:rsidRPr="00827B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осуществлении текущего контроля их успеваемости</w:t>
      </w:r>
    </w:p>
    <w:p w:rsidR="00220384" w:rsidRPr="00827B16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0384" w:rsidRPr="00827B16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0384" w:rsidRPr="00097FE2" w:rsidRDefault="00220384" w:rsidP="002203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97FE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20384" w:rsidRPr="008D0FEF" w:rsidRDefault="00220384" w:rsidP="0022038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 с Федеральным законом от 29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№ 273-ФЗ «Об образовании в Российской Федерации»,  Приказом Министерства образования и науки Российской Федерации от 30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1015 «Об утверждении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082C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среднего общего образования», 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Уставом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МОУ ИРМО «Уриковская СОШ»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МОУ ИРМО «Уриковская СОШ»,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регулирующим периодичность, порядок,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систему оценок и формы проведения промежуточной аттестации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текущего контроля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220384" w:rsidRDefault="00220384" w:rsidP="0022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 Освоение образовательной программы</w:t>
      </w:r>
      <w:r w:rsidR="00097F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каждом уровне обучения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 отдельной части или всего объема учебного предмета, курса, дисциплины (модуля) образовательной программы, сопровождается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62E95">
        <w:t xml:space="preserve"> </w:t>
      </w:r>
      <w:proofErr w:type="gramStart"/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это систематическая проверка учебных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проводимая педагогом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B405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BA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программой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20384" w:rsidRDefault="00220384" w:rsidP="0022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40136E">
        <w:rPr>
          <w:rFonts w:ascii="Times New Roman" w:hAnsi="Times New Roman"/>
          <w:sz w:val="24"/>
          <w:szCs w:val="24"/>
        </w:rPr>
        <w:t xml:space="preserve"> результатов освоения основных общеобразовательных программ, предусмотренных</w:t>
      </w:r>
      <w:r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 (далее – ФГОС)</w:t>
      </w:r>
      <w:r>
        <w:rPr>
          <w:rFonts w:ascii="Times New Roman" w:hAnsi="Times New Roman"/>
          <w:sz w:val="24"/>
          <w:szCs w:val="24"/>
        </w:rPr>
        <w:t>, а также федеральными государственными стандартами (далее - ГОС).</w:t>
      </w:r>
    </w:p>
    <w:p w:rsidR="00220384" w:rsidRDefault="00220384" w:rsidP="00F62D2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220384" w:rsidRDefault="00220384" w:rsidP="00F62D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школе подразделяется на текущую и </w:t>
      </w:r>
      <w:r w:rsidR="00F62D25">
        <w:rPr>
          <w:rFonts w:ascii="Times New Roman" w:hAnsi="Times New Roman"/>
          <w:sz w:val="24"/>
          <w:szCs w:val="24"/>
        </w:rPr>
        <w:t xml:space="preserve">промежуточную </w:t>
      </w:r>
      <w:r>
        <w:rPr>
          <w:rFonts w:ascii="Times New Roman" w:hAnsi="Times New Roman"/>
          <w:sz w:val="24"/>
          <w:szCs w:val="24"/>
        </w:rPr>
        <w:t>аттестацию и  проводится: в</w:t>
      </w:r>
      <w:r w:rsidR="00B94AC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F62D25">
        <w:rPr>
          <w:rFonts w:ascii="Times New Roman" w:hAnsi="Times New Roman"/>
          <w:sz w:val="24"/>
          <w:szCs w:val="24"/>
        </w:rPr>
        <w:t>2-11-х классах.</w:t>
      </w:r>
    </w:p>
    <w:p w:rsidR="00220384" w:rsidRDefault="00220384" w:rsidP="002203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Текущая аттестация включает в </w:t>
      </w:r>
      <w:r w:rsidR="00B94ACC">
        <w:rPr>
          <w:rFonts w:ascii="Times New Roman" w:hAnsi="Times New Roman"/>
          <w:sz w:val="24"/>
          <w:szCs w:val="24"/>
        </w:rPr>
        <w:t xml:space="preserve">себя поурочное, </w:t>
      </w:r>
      <w:proofErr w:type="spellStart"/>
      <w:r w:rsidR="00B94ACC">
        <w:rPr>
          <w:rFonts w:ascii="Times New Roman" w:hAnsi="Times New Roman"/>
          <w:sz w:val="24"/>
          <w:szCs w:val="24"/>
        </w:rPr>
        <w:t>потемное</w:t>
      </w:r>
      <w:proofErr w:type="spellEnd"/>
      <w:r w:rsidR="00B94A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почетвертное</w:t>
      </w:r>
      <w:proofErr w:type="spellEnd"/>
      <w:r w:rsidR="002E4F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полугодовое</w:t>
      </w:r>
      <w:r w:rsidR="00F62D25">
        <w:rPr>
          <w:rFonts w:ascii="Times New Roman" w:hAnsi="Times New Roman"/>
          <w:sz w:val="24"/>
          <w:szCs w:val="24"/>
        </w:rPr>
        <w:t>, годовое</w:t>
      </w:r>
      <w:r>
        <w:rPr>
          <w:rFonts w:ascii="Times New Roman" w:hAnsi="Times New Roman"/>
          <w:sz w:val="24"/>
          <w:szCs w:val="24"/>
        </w:rPr>
        <w:t xml:space="preserve"> оценивание результатов обучения  обучающихся.</w:t>
      </w:r>
    </w:p>
    <w:p w:rsidR="00220384" w:rsidRDefault="00220384" w:rsidP="002203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текущей аттестации определяется учебной программой и учебным планом.</w:t>
      </w:r>
    </w:p>
    <w:p w:rsidR="00220384" w:rsidRDefault="00220384" w:rsidP="002203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C4A">
        <w:rPr>
          <w:rFonts w:ascii="Times New Roman" w:hAnsi="Times New Roman"/>
          <w:sz w:val="24"/>
          <w:szCs w:val="24"/>
        </w:rPr>
        <w:lastRenderedPageBreak/>
        <w:t>Годовая аттестация проводится в конце учебного года и включает в себя оценивание  по результатам тестирования, собеседований и контрольных работ за учебный год. При промежуточной аттестации применяется как качественная («зачтено», «не зачтено»), так и пятибалльная (5 – «отлично», 4 – «хорошо», 3 – «удовлетворительно», 2 – «неудовлетворительно») система оценок.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20384" w:rsidRDefault="00220384" w:rsidP="0022038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F62D25">
        <w:rPr>
          <w:rFonts w:ascii="Times New Roman" w:hAnsi="Times New Roman"/>
          <w:sz w:val="24"/>
          <w:szCs w:val="24"/>
        </w:rPr>
        <w:t xml:space="preserve">школы уровня начального общего и основного общего </w:t>
      </w:r>
      <w:r w:rsidR="00B94ACC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 xml:space="preserve">аттестуются по всем предметам по окончании каждой </w:t>
      </w:r>
      <w:r w:rsidRPr="00F62D25">
        <w:rPr>
          <w:rFonts w:ascii="Times New Roman" w:hAnsi="Times New Roman"/>
          <w:sz w:val="24"/>
          <w:szCs w:val="24"/>
        </w:rPr>
        <w:t>четверти</w:t>
      </w:r>
      <w:r w:rsidR="00F62D25" w:rsidRPr="00F62D25">
        <w:rPr>
          <w:rFonts w:ascii="Times New Roman" w:hAnsi="Times New Roman"/>
          <w:sz w:val="24"/>
          <w:szCs w:val="24"/>
        </w:rPr>
        <w:t>; обу</w:t>
      </w:r>
      <w:r w:rsidR="00F62D25">
        <w:rPr>
          <w:rFonts w:ascii="Times New Roman" w:hAnsi="Times New Roman"/>
          <w:sz w:val="24"/>
          <w:szCs w:val="24"/>
        </w:rPr>
        <w:t>чающиеся уровня среднего общего образования – по окончании каждого полугодия.</w:t>
      </w:r>
    </w:p>
    <w:p w:rsidR="00220384" w:rsidRPr="00F62D25" w:rsidRDefault="00DA1E6F" w:rsidP="002203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D25">
        <w:rPr>
          <w:rFonts w:ascii="Times New Roman" w:hAnsi="Times New Roman"/>
          <w:bCs/>
          <w:iCs/>
          <w:sz w:val="24"/>
          <w:szCs w:val="24"/>
        </w:rPr>
        <w:t>Годовая</w:t>
      </w:r>
      <w:r w:rsidR="00220384" w:rsidRPr="00F62D25">
        <w:rPr>
          <w:rFonts w:ascii="Times New Roman" w:hAnsi="Times New Roman"/>
          <w:bCs/>
          <w:iCs/>
          <w:sz w:val="24"/>
          <w:szCs w:val="24"/>
        </w:rPr>
        <w:t xml:space="preserve"> промежуточная аттестация </w:t>
      </w:r>
      <w:r w:rsidR="00220384" w:rsidRPr="00F62D25">
        <w:rPr>
          <w:rFonts w:ascii="Times New Roman" w:hAnsi="Times New Roman"/>
          <w:sz w:val="24"/>
          <w:szCs w:val="24"/>
        </w:rPr>
        <w:t>по отдельным предметам проводится в конце учебного года в</w:t>
      </w:r>
      <w:r w:rsidR="00B94ACC">
        <w:rPr>
          <w:rFonts w:ascii="Times New Roman" w:hAnsi="Times New Roman"/>
          <w:sz w:val="24"/>
          <w:szCs w:val="24"/>
        </w:rPr>
        <w:t>о</w:t>
      </w:r>
      <w:r w:rsidR="00220384" w:rsidRPr="00F62D25">
        <w:rPr>
          <w:rFonts w:ascii="Times New Roman" w:hAnsi="Times New Roman"/>
          <w:sz w:val="24"/>
          <w:szCs w:val="24"/>
        </w:rPr>
        <w:t xml:space="preserve"> </w:t>
      </w:r>
      <w:r w:rsidR="00F62D25" w:rsidRPr="00F62D25">
        <w:rPr>
          <w:rFonts w:ascii="Times New Roman" w:hAnsi="Times New Roman"/>
          <w:sz w:val="24"/>
          <w:szCs w:val="24"/>
        </w:rPr>
        <w:t>2-11</w:t>
      </w:r>
      <w:r w:rsidR="00220384" w:rsidRPr="00F62D25">
        <w:rPr>
          <w:rFonts w:ascii="Times New Roman" w:hAnsi="Times New Roman"/>
          <w:sz w:val="24"/>
          <w:szCs w:val="24"/>
        </w:rPr>
        <w:t xml:space="preserve">  классах. На </w:t>
      </w:r>
      <w:r w:rsidRPr="00F62D25">
        <w:rPr>
          <w:rFonts w:ascii="Times New Roman" w:hAnsi="Times New Roman"/>
          <w:sz w:val="24"/>
          <w:szCs w:val="24"/>
        </w:rPr>
        <w:t>годовую</w:t>
      </w:r>
      <w:r w:rsidR="00220384" w:rsidRPr="00F62D25">
        <w:rPr>
          <w:rFonts w:ascii="Times New Roman" w:hAnsi="Times New Roman"/>
          <w:sz w:val="24"/>
          <w:szCs w:val="24"/>
        </w:rPr>
        <w:t xml:space="preserve"> промежуточную аттестацию выносится не более 3 предметов в </w:t>
      </w:r>
      <w:r w:rsidR="00F62D25" w:rsidRPr="00F62D25">
        <w:rPr>
          <w:rFonts w:ascii="Times New Roman" w:hAnsi="Times New Roman"/>
          <w:sz w:val="24"/>
          <w:szCs w:val="24"/>
        </w:rPr>
        <w:t>2-6</w:t>
      </w:r>
      <w:r w:rsidR="00220384" w:rsidRPr="00F62D25">
        <w:rPr>
          <w:rFonts w:ascii="Times New Roman" w:hAnsi="Times New Roman"/>
          <w:sz w:val="24"/>
          <w:szCs w:val="24"/>
        </w:rPr>
        <w:t xml:space="preserve"> классах и не более 5 предметов в 7</w:t>
      </w:r>
      <w:r w:rsidR="00F62D25" w:rsidRPr="00F62D25">
        <w:rPr>
          <w:rFonts w:ascii="Times New Roman" w:hAnsi="Times New Roman"/>
          <w:sz w:val="24"/>
          <w:szCs w:val="24"/>
        </w:rPr>
        <w:t>-11</w:t>
      </w:r>
      <w:r w:rsidR="00220384" w:rsidRPr="00F62D25">
        <w:rPr>
          <w:rFonts w:ascii="Times New Roman" w:hAnsi="Times New Roman"/>
          <w:sz w:val="24"/>
          <w:szCs w:val="24"/>
        </w:rPr>
        <w:t xml:space="preserve"> классах.</w:t>
      </w:r>
    </w:p>
    <w:p w:rsidR="00220384" w:rsidRDefault="00220384" w:rsidP="00B94A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D25">
        <w:rPr>
          <w:rFonts w:ascii="Times New Roman" w:hAnsi="Times New Roman"/>
          <w:sz w:val="24"/>
          <w:szCs w:val="24"/>
        </w:rPr>
        <w:t xml:space="preserve">Освоение образовательных программ основного общего </w:t>
      </w:r>
      <w:r w:rsidR="00F62D25" w:rsidRPr="00F62D25">
        <w:rPr>
          <w:rFonts w:ascii="Times New Roman" w:hAnsi="Times New Roman"/>
          <w:sz w:val="24"/>
          <w:szCs w:val="24"/>
        </w:rPr>
        <w:t>и среднего</w:t>
      </w:r>
      <w:r w:rsidR="00F62D25">
        <w:rPr>
          <w:rFonts w:ascii="Times New Roman" w:hAnsi="Times New Roman"/>
          <w:sz w:val="24"/>
          <w:szCs w:val="24"/>
        </w:rPr>
        <w:t xml:space="preserve"> общего </w:t>
      </w:r>
      <w:r>
        <w:rPr>
          <w:rFonts w:ascii="Times New Roman" w:hAnsi="Times New Roman"/>
          <w:sz w:val="24"/>
          <w:szCs w:val="24"/>
        </w:rPr>
        <w:t xml:space="preserve">образования завершается обязательной государственной </w:t>
      </w:r>
      <w:r w:rsidR="00B94ACC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 xml:space="preserve"> аттестацией обучающихся. Выпускники, усп</w:t>
      </w:r>
      <w:r w:rsidR="00B94ACC">
        <w:rPr>
          <w:rFonts w:ascii="Times New Roman" w:hAnsi="Times New Roman"/>
          <w:sz w:val="24"/>
          <w:szCs w:val="24"/>
        </w:rPr>
        <w:t xml:space="preserve">ешно прошедшие государственную итоговую </w:t>
      </w:r>
      <w:r>
        <w:rPr>
          <w:rFonts w:ascii="Times New Roman" w:hAnsi="Times New Roman"/>
          <w:sz w:val="24"/>
          <w:szCs w:val="24"/>
        </w:rPr>
        <w:t xml:space="preserve">аттестацию, получают документы государственного образца об уровне образования, заверенные печатью школы. </w:t>
      </w:r>
    </w:p>
    <w:p w:rsidR="00220384" w:rsidRDefault="00220384" w:rsidP="0022038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A1E6F" w:rsidRDefault="00220384" w:rsidP="002203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</w:t>
      </w:r>
    </w:p>
    <w:p w:rsidR="00220384" w:rsidRPr="008350DF" w:rsidRDefault="00DA1E6F" w:rsidP="00DA1E6F">
      <w:pPr>
        <w:pStyle w:val="a3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220384"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успеваемости </w:t>
      </w:r>
      <w:proofErr w:type="gramStart"/>
      <w:r w:rsidR="002203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в течение учебного периода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  <w:proofErr w:type="gramEnd"/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программой;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94A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результатов освоения образовательных программ </w:t>
      </w:r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</w:t>
      </w:r>
      <w:r w:rsidR="00DA1E6F">
        <w:rPr>
          <w:rFonts w:ascii="Times New Roman" w:hAnsi="Times New Roman"/>
          <w:color w:val="000000"/>
          <w:sz w:val="24"/>
          <w:szCs w:val="24"/>
          <w:lang w:eastAsia="ru-RU"/>
        </w:rPr>
        <w:t>, ФК 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самооценки, оценк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возможного совершенствования 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B94AC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0384" w:rsidRPr="00827B16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программы.</w:t>
      </w:r>
    </w:p>
    <w:p w:rsidR="00DA1E6F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5C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Фиксация результатов текущего контроля осуществляется по пятибалльной системе. 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 первого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</w:t>
      </w:r>
      <w:r w:rsidR="00B94ACC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учебного года </w:t>
      </w:r>
      <w:r w:rsidR="00B94A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первого полугодия второго класса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осуществляется без фиксации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виде отметок по пятибалльной системе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программой, и могут включать в себя проведение дополнительной работы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индивидуализацию содержания образовательной деятельности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иную корректировку образовательной деятельности в отношении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 Результаты текущего контроля фиксируются в классных журналах. 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занимающихся по индивидуальному учебному плану,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текущего контроля успеваемости обучающихся по запросу родителей (законных представителей) обучающихся.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Педагогиче</w:t>
      </w:r>
      <w:r w:rsidR="00B94ACC">
        <w:rPr>
          <w:rFonts w:ascii="Times New Roman" w:hAnsi="Times New Roman"/>
          <w:color w:val="000000"/>
          <w:sz w:val="24"/>
          <w:szCs w:val="24"/>
          <w:lang w:eastAsia="ru-RU"/>
        </w:rPr>
        <w:t>ские работники в рамках работы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письменной форме в виде выписки из соответствующих документов, для чего должны обратиться к </w:t>
      </w:r>
      <w:r w:rsidR="00DA1E6F">
        <w:rPr>
          <w:rFonts w:ascii="Times New Roman" w:hAnsi="Times New Roman"/>
          <w:color w:val="000000"/>
          <w:sz w:val="24"/>
          <w:szCs w:val="24"/>
          <w:lang w:eastAsia="ru-RU"/>
        </w:rPr>
        <w:t>классному руководителю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20384" w:rsidRPr="008350DF" w:rsidRDefault="00220384" w:rsidP="002203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 порядок проведения </w:t>
      </w:r>
      <w:r w:rsidRPr="00985C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промежуточной</w:t>
      </w: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аттестации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ФГОС, ФК ГОС;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оценка достижений конкретного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потребности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</w:t>
      </w:r>
      <w:r w:rsidR="00B94ACC">
        <w:rPr>
          <w:rFonts w:ascii="Times New Roman" w:hAnsi="Times New Roman"/>
          <w:color w:val="000000"/>
          <w:sz w:val="24"/>
          <w:szCs w:val="24"/>
          <w:lang w:eastAsia="ru-RU"/>
        </w:rPr>
        <w:t>ии образовательной деятельности;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B94AC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0384" w:rsidRDefault="00220384" w:rsidP="0022038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МОУ ИРМО «Уриковская СОШ»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 результатов освоения обучающимися образовательных программ осуществляется в зависимости от достигнутых обучающим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результатов и не может быть поставлена в зависимость от формы получения образования, формы обучения, иных подобных обстоятельств. </w:t>
      </w:r>
      <w:proofErr w:type="gramEnd"/>
    </w:p>
    <w:p w:rsidR="00220384" w:rsidRDefault="00220384" w:rsidP="0022038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достижений обучающихся фиксируется учителем на основе </w:t>
      </w:r>
      <w:r w:rsidR="00082CF8">
        <w:rPr>
          <w:rFonts w:ascii="Times New Roman" w:hAnsi="Times New Roman"/>
          <w:sz w:val="24"/>
          <w:szCs w:val="24"/>
        </w:rPr>
        <w:t xml:space="preserve">годовых промежуточных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082CF8">
        <w:rPr>
          <w:rFonts w:ascii="Times New Roman" w:hAnsi="Times New Roman"/>
          <w:sz w:val="24"/>
          <w:szCs w:val="24"/>
        </w:rPr>
        <w:t xml:space="preserve">контрольных </w:t>
      </w:r>
      <w:r>
        <w:rPr>
          <w:rFonts w:ascii="Times New Roman" w:hAnsi="Times New Roman"/>
          <w:sz w:val="24"/>
          <w:szCs w:val="24"/>
        </w:rPr>
        <w:t xml:space="preserve"> работ, проводимых в конце учебного года.</w:t>
      </w:r>
    </w:p>
    <w:p w:rsidR="00220384" w:rsidRDefault="00220384" w:rsidP="00220384">
      <w:pPr>
        <w:pStyle w:val="a5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</w:t>
      </w:r>
      <w:r w:rsidR="005543C3">
        <w:rPr>
          <w:sz w:val="24"/>
          <w:szCs w:val="24"/>
        </w:rPr>
        <w:t xml:space="preserve">сравнения </w:t>
      </w:r>
      <w:r>
        <w:rPr>
          <w:sz w:val="24"/>
          <w:szCs w:val="24"/>
        </w:rPr>
        <w:t>его</w:t>
      </w:r>
      <w:r w:rsidR="005543C3">
        <w:rPr>
          <w:sz w:val="24"/>
          <w:szCs w:val="24"/>
        </w:rPr>
        <w:t xml:space="preserve"> </w:t>
      </w:r>
      <w:r>
        <w:rPr>
          <w:sz w:val="24"/>
          <w:szCs w:val="24"/>
        </w:rPr>
        <w:t>с другими детьми.</w:t>
      </w:r>
    </w:p>
    <w:p w:rsidR="00220384" w:rsidRDefault="00220384" w:rsidP="00220384">
      <w:pPr>
        <w:pStyle w:val="a5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отслеживания уровня усвоения знаний и умений используются:</w:t>
      </w:r>
    </w:p>
    <w:p w:rsidR="00220384" w:rsidRDefault="005543C3" w:rsidP="00220384">
      <w:pPr>
        <w:pStyle w:val="a5"/>
        <w:numPr>
          <w:ilvl w:val="0"/>
          <w:numId w:val="3"/>
        </w:numPr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входные</w:t>
      </w:r>
      <w:r w:rsidR="00220384">
        <w:rPr>
          <w:sz w:val="24"/>
          <w:szCs w:val="24"/>
        </w:rPr>
        <w:t xml:space="preserve"> </w:t>
      </w:r>
      <w:r w:rsidR="00082CF8">
        <w:rPr>
          <w:sz w:val="24"/>
          <w:szCs w:val="24"/>
        </w:rPr>
        <w:t xml:space="preserve">контрольные </w:t>
      </w:r>
      <w:r w:rsidR="00220384">
        <w:rPr>
          <w:sz w:val="24"/>
          <w:szCs w:val="24"/>
        </w:rPr>
        <w:t xml:space="preserve"> работы;</w:t>
      </w:r>
    </w:p>
    <w:p w:rsidR="00082CF8" w:rsidRDefault="005543C3" w:rsidP="00082CF8">
      <w:pPr>
        <w:pStyle w:val="a5"/>
        <w:numPr>
          <w:ilvl w:val="0"/>
          <w:numId w:val="3"/>
        </w:numPr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</w:t>
      </w:r>
      <w:r w:rsidR="002203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контрольные </w:t>
      </w:r>
      <w:r w:rsidR="00220384">
        <w:rPr>
          <w:sz w:val="24"/>
          <w:szCs w:val="24"/>
        </w:rPr>
        <w:t xml:space="preserve"> работы;</w:t>
      </w:r>
      <w:r w:rsidR="00082CF8" w:rsidRPr="00082CF8">
        <w:rPr>
          <w:sz w:val="24"/>
          <w:szCs w:val="24"/>
        </w:rPr>
        <w:t xml:space="preserve"> </w:t>
      </w:r>
    </w:p>
    <w:p w:rsidR="00082CF8" w:rsidRDefault="00082CF8" w:rsidP="00082CF8">
      <w:pPr>
        <w:pStyle w:val="a5"/>
        <w:numPr>
          <w:ilvl w:val="0"/>
          <w:numId w:val="3"/>
        </w:numPr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промежуточные контрольные  работы (четверть, полугодие);</w:t>
      </w:r>
    </w:p>
    <w:p w:rsidR="00220384" w:rsidRDefault="00082CF8" w:rsidP="00220384">
      <w:pPr>
        <w:pStyle w:val="a5"/>
        <w:numPr>
          <w:ilvl w:val="0"/>
          <w:numId w:val="3"/>
        </w:numPr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годовые промежуточные </w:t>
      </w:r>
      <w:r w:rsidR="00F62D25">
        <w:rPr>
          <w:sz w:val="24"/>
          <w:szCs w:val="24"/>
        </w:rPr>
        <w:t xml:space="preserve"> контрольные работы.</w:t>
      </w:r>
    </w:p>
    <w:p w:rsidR="00220384" w:rsidRDefault="005543C3" w:rsidP="00220384">
      <w:pPr>
        <w:pStyle w:val="a5"/>
        <w:spacing w:after="0"/>
        <w:ind w:firstLine="567"/>
        <w:jc w:val="both"/>
        <w:rPr>
          <w:sz w:val="24"/>
          <w:szCs w:val="24"/>
        </w:rPr>
      </w:pPr>
      <w:r w:rsidRPr="00F62D25">
        <w:rPr>
          <w:sz w:val="24"/>
          <w:szCs w:val="24"/>
        </w:rPr>
        <w:t>Входная</w:t>
      </w:r>
      <w:r w:rsidR="00220384" w:rsidRPr="00F62D25">
        <w:rPr>
          <w:sz w:val="24"/>
          <w:szCs w:val="24"/>
        </w:rPr>
        <w:t xml:space="preserve"> </w:t>
      </w:r>
      <w:r w:rsidRPr="00F62D25">
        <w:rPr>
          <w:sz w:val="24"/>
          <w:szCs w:val="24"/>
        </w:rPr>
        <w:t xml:space="preserve">контрольная </w:t>
      </w:r>
      <w:r w:rsidR="00220384" w:rsidRPr="00F62D25">
        <w:rPr>
          <w:sz w:val="24"/>
          <w:szCs w:val="24"/>
        </w:rPr>
        <w:t>работа</w:t>
      </w:r>
      <w:r w:rsidR="00220384">
        <w:rPr>
          <w:sz w:val="24"/>
          <w:szCs w:val="24"/>
        </w:rPr>
        <w:t xml:space="preserve"> (проводится в сентябре) позволяет определить актуальный уровень знаний, необходимый для продолжения обучения, а также наметить «зону ближайшего развития» и предметных знаний, организовать коррекционную работу в зоне актуальных знаний. Результаты </w:t>
      </w:r>
      <w:r>
        <w:rPr>
          <w:sz w:val="24"/>
          <w:szCs w:val="24"/>
        </w:rPr>
        <w:t>входной</w:t>
      </w:r>
      <w:r w:rsidR="00220384">
        <w:rPr>
          <w:sz w:val="24"/>
          <w:szCs w:val="24"/>
        </w:rPr>
        <w:t xml:space="preserve"> работы фиксируются учителем в классном журнале (</w:t>
      </w:r>
      <w:r w:rsidR="000953B4">
        <w:rPr>
          <w:sz w:val="24"/>
          <w:szCs w:val="24"/>
        </w:rPr>
        <w:t>3</w:t>
      </w:r>
      <w:r w:rsidR="00082CF8">
        <w:rPr>
          <w:sz w:val="24"/>
          <w:szCs w:val="24"/>
        </w:rPr>
        <w:t>-11</w:t>
      </w:r>
      <w:r w:rsidR="00220384">
        <w:rPr>
          <w:sz w:val="24"/>
          <w:szCs w:val="24"/>
        </w:rPr>
        <w:t>).</w:t>
      </w:r>
    </w:p>
    <w:p w:rsidR="00220384" w:rsidRDefault="00220384" w:rsidP="00220384">
      <w:pPr>
        <w:pStyle w:val="a5"/>
        <w:tabs>
          <w:tab w:val="left" w:pos="0"/>
        </w:tabs>
        <w:spacing w:after="0"/>
        <w:ind w:firstLine="567"/>
        <w:jc w:val="both"/>
        <w:rPr>
          <w:sz w:val="24"/>
          <w:szCs w:val="24"/>
        </w:rPr>
      </w:pPr>
      <w:r w:rsidRPr="00F62D25">
        <w:rPr>
          <w:sz w:val="24"/>
          <w:szCs w:val="24"/>
        </w:rPr>
        <w:t xml:space="preserve">Тематическая </w:t>
      </w:r>
      <w:r w:rsidR="005543C3" w:rsidRPr="00F62D25">
        <w:rPr>
          <w:sz w:val="24"/>
          <w:szCs w:val="24"/>
        </w:rPr>
        <w:t>контрольная</w:t>
      </w:r>
      <w:r w:rsidRPr="00F62D25">
        <w:rPr>
          <w:sz w:val="24"/>
          <w:szCs w:val="24"/>
        </w:rPr>
        <w:t xml:space="preserve"> работа</w:t>
      </w:r>
      <w:r>
        <w:rPr>
          <w:sz w:val="24"/>
          <w:szCs w:val="24"/>
        </w:rPr>
        <w:t xml:space="preserve"> проводится по ранее изученной теме, в ходе изучения следующей</w:t>
      </w:r>
      <w:r w:rsidR="005543C3">
        <w:rPr>
          <w:sz w:val="24"/>
          <w:szCs w:val="24"/>
        </w:rPr>
        <w:t xml:space="preserve"> на этапе решения частных задач,</w:t>
      </w:r>
      <w:r>
        <w:rPr>
          <w:sz w:val="24"/>
          <w:szCs w:val="24"/>
        </w:rPr>
        <w:t xml:space="preserve"> </w:t>
      </w:r>
      <w:r w:rsidR="005543C3">
        <w:rPr>
          <w:sz w:val="24"/>
          <w:szCs w:val="24"/>
        </w:rPr>
        <w:t xml:space="preserve">и предоставляет ученику право выбора заданий с учетом его индивидуальности. </w:t>
      </w:r>
      <w:r>
        <w:rPr>
          <w:sz w:val="24"/>
          <w:szCs w:val="24"/>
        </w:rPr>
        <w:t>Результаты работы заносятся учителем в классный журнал.</w:t>
      </w:r>
    </w:p>
    <w:p w:rsidR="00220384" w:rsidRDefault="00082CF8" w:rsidP="00220384">
      <w:pPr>
        <w:pStyle w:val="a5"/>
        <w:tabs>
          <w:tab w:val="left" w:pos="4536"/>
        </w:tabs>
        <w:spacing w:after="0"/>
        <w:ind w:firstLine="567"/>
        <w:jc w:val="both"/>
        <w:rPr>
          <w:sz w:val="24"/>
          <w:szCs w:val="24"/>
        </w:rPr>
      </w:pPr>
      <w:r w:rsidRPr="00F62D25">
        <w:rPr>
          <w:sz w:val="24"/>
          <w:szCs w:val="24"/>
        </w:rPr>
        <w:t xml:space="preserve">Промежуточная </w:t>
      </w:r>
      <w:r w:rsidR="00220384" w:rsidRPr="00F62D25">
        <w:rPr>
          <w:sz w:val="24"/>
          <w:szCs w:val="24"/>
        </w:rPr>
        <w:t xml:space="preserve"> </w:t>
      </w:r>
      <w:r w:rsidR="005543C3" w:rsidRPr="00F62D25">
        <w:rPr>
          <w:sz w:val="24"/>
          <w:szCs w:val="24"/>
        </w:rPr>
        <w:t>контрольная</w:t>
      </w:r>
      <w:r w:rsidR="00220384" w:rsidRPr="00F62D25">
        <w:rPr>
          <w:sz w:val="24"/>
          <w:szCs w:val="24"/>
        </w:rPr>
        <w:t xml:space="preserve"> работа</w:t>
      </w:r>
      <w:r w:rsidRPr="00F62D25">
        <w:rPr>
          <w:sz w:val="24"/>
          <w:szCs w:val="24"/>
        </w:rPr>
        <w:t xml:space="preserve"> </w:t>
      </w:r>
      <w:r w:rsidR="00220384" w:rsidRPr="00F62D25">
        <w:rPr>
          <w:sz w:val="24"/>
          <w:szCs w:val="24"/>
        </w:rPr>
        <w:t>(</w:t>
      </w:r>
      <w:r w:rsidR="00220384">
        <w:rPr>
          <w:sz w:val="24"/>
          <w:szCs w:val="24"/>
        </w:rPr>
        <w:t xml:space="preserve">проводится </w:t>
      </w:r>
      <w:r w:rsidR="005543C3">
        <w:rPr>
          <w:sz w:val="24"/>
          <w:szCs w:val="24"/>
        </w:rPr>
        <w:t>за 1</w:t>
      </w:r>
      <w:r w:rsidR="00F62D25">
        <w:rPr>
          <w:sz w:val="24"/>
          <w:szCs w:val="24"/>
        </w:rPr>
        <w:t>,5-1</w:t>
      </w:r>
      <w:r w:rsidR="005543C3">
        <w:rPr>
          <w:sz w:val="24"/>
          <w:szCs w:val="24"/>
        </w:rPr>
        <w:t xml:space="preserve"> неделю до окончания четверти, полугодия, года</w:t>
      </w:r>
      <w:r w:rsidR="00220384">
        <w:rPr>
          <w:sz w:val="24"/>
          <w:szCs w:val="24"/>
        </w:rPr>
        <w:t>) включает все основные темы учебного периода. Задания рассчитаны на проверку не только знаний, но и развивающего эффекта обучения. Работа может проводиться в несколько этапов. Результаты проверки  фиксируются в классном журнале.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письменный ответ </w:t>
      </w:r>
      <w:proofErr w:type="gramStart"/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один или систему вопросов (заданий).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письменным ответам относятся: </w:t>
      </w:r>
      <w:r w:rsidR="002E4FCA" w:rsidRPr="002E4FCA">
        <w:rPr>
          <w:rFonts w:ascii="Times New Roman" w:hAnsi="Times New Roman"/>
          <w:color w:val="000000"/>
          <w:spacing w:val="-1"/>
          <w:sz w:val="24"/>
          <w:szCs w:val="24"/>
        </w:rPr>
        <w:t>самостоятельные</w:t>
      </w:r>
      <w:r w:rsidR="002E4FCA">
        <w:rPr>
          <w:rFonts w:ascii="Times New Roman" w:hAnsi="Times New Roman"/>
          <w:color w:val="000000"/>
          <w:spacing w:val="-1"/>
          <w:sz w:val="24"/>
          <w:szCs w:val="24"/>
        </w:rPr>
        <w:t xml:space="preserve">, 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ия, диктанты, </w:t>
      </w:r>
      <w:r w:rsidR="002E4FCA">
        <w:rPr>
          <w:rFonts w:ascii="Times New Roman" w:hAnsi="Times New Roman"/>
          <w:spacing w:val="-3"/>
          <w:sz w:val="24"/>
          <w:szCs w:val="24"/>
        </w:rPr>
        <w:t>проверка навы</w:t>
      </w:r>
      <w:r w:rsidR="002E4FCA">
        <w:rPr>
          <w:rFonts w:ascii="Times New Roman" w:hAnsi="Times New Roman"/>
          <w:spacing w:val="-1"/>
          <w:sz w:val="24"/>
          <w:szCs w:val="24"/>
        </w:rPr>
        <w:t xml:space="preserve">ков </w:t>
      </w:r>
      <w:proofErr w:type="spellStart"/>
      <w:r w:rsidR="002E4FCA">
        <w:rPr>
          <w:rFonts w:ascii="Times New Roman" w:hAnsi="Times New Roman"/>
          <w:spacing w:val="-1"/>
          <w:sz w:val="24"/>
          <w:szCs w:val="24"/>
        </w:rPr>
        <w:t>аудирования</w:t>
      </w:r>
      <w:proofErr w:type="spellEnd"/>
      <w:r w:rsidR="002E4F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рефераты и другое;</w:t>
      </w:r>
      <w:proofErr w:type="gramEnd"/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устный ответ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ответа на билеты,  беседы, </w:t>
      </w:r>
      <w:r w:rsidR="002E4F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наблюдения,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собеседования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результатов промежуточной аттестации могут быть зачтены выполнение </w:t>
      </w:r>
      <w:r w:rsidR="002E4F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обучающимся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="002E4F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0A7C1A" w:rsidRPr="000A7C1A" w:rsidRDefault="00220384" w:rsidP="000A7C1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промежут</w:t>
      </w:r>
      <w:r w:rsidR="002E4FCA">
        <w:rPr>
          <w:rFonts w:ascii="Times New Roman" w:hAnsi="Times New Roman"/>
          <w:color w:val="000000"/>
          <w:sz w:val="24"/>
          <w:szCs w:val="24"/>
          <w:lang w:eastAsia="ru-RU"/>
        </w:rPr>
        <w:t>очной аттестации осуществляется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пятибалльной системе. </w:t>
      </w:r>
      <w:r w:rsidR="000A7C1A" w:rsidRPr="000A7C1A">
        <w:rPr>
          <w:rFonts w:ascii="Times New Roman" w:hAnsi="Times New Roman"/>
          <w:sz w:val="24"/>
          <w:szCs w:val="24"/>
        </w:rPr>
        <w:t xml:space="preserve">При определении требований оценкам по дисциплинам предлагается руководствоваться следующим: </w:t>
      </w:r>
    </w:p>
    <w:p w:rsidR="000A7C1A" w:rsidRPr="000A7C1A" w:rsidRDefault="000A7C1A" w:rsidP="000A7C1A">
      <w:pPr>
        <w:pStyle w:val="a3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A7C1A">
        <w:rPr>
          <w:rFonts w:ascii="Times New Roman" w:hAnsi="Times New Roman"/>
          <w:sz w:val="24"/>
          <w:szCs w:val="24"/>
        </w:rPr>
        <w:t xml:space="preserve">Оценки 5 - «отлично» заслуживает обучающийся, обнаруживший всестороннее, систематическое и глубокое знание программного материала, умение свободно выполнять задания, предусмотренные учебной программой, усвоивший </w:t>
      </w:r>
      <w:proofErr w:type="gramStart"/>
      <w:r w:rsidRPr="000A7C1A">
        <w:rPr>
          <w:rFonts w:ascii="Times New Roman" w:hAnsi="Times New Roman"/>
          <w:sz w:val="24"/>
          <w:szCs w:val="24"/>
        </w:rPr>
        <w:t>основную</w:t>
      </w:r>
      <w:proofErr w:type="gramEnd"/>
      <w:r w:rsidRPr="000A7C1A">
        <w:rPr>
          <w:rFonts w:ascii="Times New Roman" w:hAnsi="Times New Roman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 проявившим творческие способности в понимании, изложении и использовании учебного материала;</w:t>
      </w:r>
    </w:p>
    <w:p w:rsidR="000A7C1A" w:rsidRPr="000A7C1A" w:rsidRDefault="000A7C1A" w:rsidP="000A7C1A">
      <w:pPr>
        <w:pStyle w:val="a3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A7C1A">
        <w:rPr>
          <w:rFonts w:ascii="Times New Roman" w:hAnsi="Times New Roman"/>
          <w:sz w:val="24"/>
          <w:szCs w:val="24"/>
        </w:rPr>
        <w:t xml:space="preserve">Оценки 4 - «хорошо» заслуживает </w:t>
      </w:r>
      <w:proofErr w:type="gramStart"/>
      <w:r w:rsidRPr="000A7C1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A7C1A">
        <w:rPr>
          <w:rFonts w:ascii="Times New Roman" w:hAnsi="Times New Roman"/>
          <w:sz w:val="24"/>
          <w:szCs w:val="24"/>
        </w:rPr>
        <w:t>, обнаруживший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работы;</w:t>
      </w:r>
    </w:p>
    <w:p w:rsidR="000A7C1A" w:rsidRPr="000A7C1A" w:rsidRDefault="000A7C1A" w:rsidP="000A7C1A">
      <w:pPr>
        <w:pStyle w:val="a3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A7C1A">
        <w:rPr>
          <w:rFonts w:ascii="Times New Roman" w:hAnsi="Times New Roman"/>
          <w:sz w:val="24"/>
          <w:szCs w:val="24"/>
        </w:rPr>
        <w:t>Оценки 3 - «удовлетворительно» заслуживает обучающийся, обнаруживший знание основного программного материала в объёме, необходимом для дальнейшей учёбы,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непринципиального характера во время выполнения предусмотренных программой заданий;</w:t>
      </w:r>
    </w:p>
    <w:p w:rsidR="000A7C1A" w:rsidRPr="000A7C1A" w:rsidRDefault="000A7C1A" w:rsidP="000A7C1A">
      <w:pPr>
        <w:pStyle w:val="a3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A7C1A">
        <w:rPr>
          <w:rFonts w:ascii="Times New Roman" w:hAnsi="Times New Roman"/>
          <w:sz w:val="24"/>
          <w:szCs w:val="24"/>
        </w:rPr>
        <w:t xml:space="preserve">Оценка 2 - «неудовлетворительно»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</w:t>
      </w:r>
    </w:p>
    <w:p w:rsidR="000A7C1A" w:rsidRPr="00EE7092" w:rsidRDefault="000A7C1A" w:rsidP="000A7C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A7C1A">
        <w:rPr>
          <w:rFonts w:ascii="Times New Roman" w:hAnsi="Times New Roman"/>
          <w:sz w:val="24"/>
          <w:szCs w:val="24"/>
        </w:rPr>
        <w:t>При выставлении отметок у</w:t>
      </w:r>
      <w:r w:rsidRPr="00EE7092">
        <w:rPr>
          <w:rFonts w:ascii="Times New Roman" w:hAnsi="Times New Roman"/>
          <w:sz w:val="24"/>
          <w:szCs w:val="24"/>
        </w:rPr>
        <w:t>чителям-предметникам необходимо  руководствоваться нормами оценок, опубликованными в государственных программах по конкретному предмету</w:t>
      </w:r>
      <w:r w:rsidRPr="00EE7092">
        <w:rPr>
          <w:rFonts w:ascii="Times New Roman" w:hAnsi="Times New Roman"/>
          <w:b/>
          <w:sz w:val="24"/>
          <w:szCs w:val="24"/>
        </w:rPr>
        <w:t xml:space="preserve">.  </w:t>
      </w:r>
    </w:p>
    <w:p w:rsidR="00082CF8" w:rsidRPr="005B382A" w:rsidRDefault="002E4FCA" w:rsidP="00176229">
      <w:pPr>
        <w:pStyle w:val="31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082CF8" w:rsidRPr="00082CF8">
        <w:rPr>
          <w:sz w:val="24"/>
          <w:szCs w:val="24"/>
        </w:rPr>
        <w:t xml:space="preserve">При оценивании </w:t>
      </w:r>
      <w:r w:rsidR="00082CF8">
        <w:rPr>
          <w:sz w:val="24"/>
          <w:szCs w:val="24"/>
        </w:rPr>
        <w:t xml:space="preserve">результатов </w:t>
      </w:r>
      <w:r w:rsidR="00082CF8" w:rsidRPr="00082CF8">
        <w:rPr>
          <w:sz w:val="24"/>
          <w:szCs w:val="24"/>
        </w:rPr>
        <w:t xml:space="preserve">по физической культуре </w:t>
      </w:r>
      <w:r w:rsidR="00082CF8">
        <w:rPr>
          <w:sz w:val="24"/>
          <w:szCs w:val="24"/>
        </w:rPr>
        <w:t>обучающихся</w:t>
      </w:r>
      <w:r w:rsidR="00082CF8" w:rsidRPr="00082CF8">
        <w:rPr>
          <w:sz w:val="24"/>
          <w:szCs w:val="24"/>
        </w:rPr>
        <w:t>, отнесенных к специальной медицинской групп</w:t>
      </w:r>
      <w:r w:rsidR="000A7C1A">
        <w:rPr>
          <w:sz w:val="24"/>
          <w:szCs w:val="24"/>
        </w:rPr>
        <w:t>е, м</w:t>
      </w:r>
      <w:r w:rsidR="00082CF8" w:rsidRPr="00082CF8">
        <w:rPr>
          <w:sz w:val="24"/>
          <w:szCs w:val="24"/>
        </w:rPr>
        <w:t>инистерство образования рекомендует «сделать акцент на стойкой мотивации к занятиям физическими упражнениями и динамике их физических возможностей».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возможностях, так при наличии факта регулярного посещения занятий по физкультуре, проявленной старательности при выполнении упражнений.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уважительной причине более половины учебного времени, отводимого на изучение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</w:t>
      </w:r>
      <w:r w:rsidR="00176229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 w:rsidR="00176229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0A7C1A">
        <w:rPr>
          <w:rFonts w:ascii="Times New Roman" w:hAnsi="Times New Roman"/>
          <w:color w:val="000000"/>
          <w:sz w:val="24"/>
          <w:szCs w:val="24"/>
          <w:lang w:eastAsia="ru-RU"/>
        </w:rPr>
        <w:t>МОУ ИРМО «Уриковская СОШ»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учетом учебного плана, индивидуального учебного плана на основании заявления </w:t>
      </w:r>
      <w:r w:rsidR="005543C3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(его родителей, законных представителей). 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0953B4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сроков и порядка проведения промежуточной аттестации могут быть установлены</w:t>
      </w:r>
      <w:r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7C1A">
        <w:rPr>
          <w:rFonts w:ascii="Times New Roman" w:hAnsi="Times New Roman"/>
          <w:color w:val="000000"/>
          <w:sz w:val="24"/>
          <w:szCs w:val="24"/>
          <w:lang w:eastAsia="ru-RU"/>
        </w:rPr>
        <w:t>МОУ ИРМО «Уриковская СОШ»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категорий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по заявлению обучающихся (их законных представителей):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lastRenderedPageBreak/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сборы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0384" w:rsidRDefault="00220384" w:rsidP="0022038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отъезжающи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0384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для иных обучающихся по </w:t>
      </w:r>
      <w:r w:rsidR="000A7C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педагогического совета </w:t>
      </w:r>
      <w:r w:rsidR="000A7C1A">
        <w:rPr>
          <w:rFonts w:ascii="Times New Roman" w:hAnsi="Times New Roman"/>
          <w:color w:val="000000"/>
          <w:sz w:val="24"/>
          <w:szCs w:val="24"/>
          <w:lang w:eastAsia="ru-RU"/>
        </w:rPr>
        <w:t>МОУ ИРМО «Уриковская СОШ».</w:t>
      </w:r>
    </w:p>
    <w:p w:rsidR="00220384" w:rsidRDefault="00220384" w:rsidP="0022038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3B0EB8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r w:rsidR="00F62D25">
        <w:rPr>
          <w:rFonts w:ascii="Times New Roman" w:hAnsi="Times New Roman"/>
          <w:color w:val="000000"/>
          <w:sz w:val="24"/>
          <w:szCs w:val="24"/>
          <w:lang w:eastAsia="ru-RU"/>
        </w:rPr>
        <w:t>школьников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3B0EB8"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F62D25">
        <w:rPr>
          <w:rFonts w:ascii="Times New Roman" w:hAnsi="Times New Roman"/>
          <w:color w:val="000000"/>
          <w:sz w:val="24"/>
          <w:szCs w:val="24"/>
          <w:lang w:eastAsia="ru-RU"/>
        </w:rPr>
        <w:t>МОУ ИРМО «Уриковская СОШ».</w:t>
      </w:r>
    </w:p>
    <w:p w:rsidR="00220384" w:rsidRPr="005B382A" w:rsidRDefault="00220384" w:rsidP="002203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20384" w:rsidRPr="003B0EB8" w:rsidRDefault="00220384" w:rsidP="003B0E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0EB8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220384" w:rsidRPr="0040136E" w:rsidRDefault="00220384" w:rsidP="00220384">
      <w:pPr>
        <w:pStyle w:val="a3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220384" w:rsidRPr="00732D7A" w:rsidRDefault="003B0EB8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220384" w:rsidRPr="00732D7A">
        <w:rPr>
          <w:rFonts w:ascii="Times New Roman" w:hAnsi="Times New Roman"/>
          <w:color w:val="000000"/>
          <w:sz w:val="24"/>
          <w:szCs w:val="24"/>
          <w:lang w:eastAsia="ru-RU"/>
        </w:rPr>
        <w:t>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220384" w:rsidRPr="00732D7A" w:rsidRDefault="003B0EB8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220384"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220384" w:rsidRPr="00732D7A" w:rsidRDefault="003B0EB8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220384"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220384" w:rsidRPr="00827B16" w:rsidRDefault="003B0EB8" w:rsidP="002203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220384"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</w:t>
      </w:r>
      <w:r w:rsidR="00985C4A">
        <w:rPr>
          <w:rFonts w:ascii="Times New Roman" w:hAnsi="Times New Roman"/>
          <w:color w:val="000000"/>
          <w:sz w:val="24"/>
          <w:szCs w:val="24"/>
          <w:lang w:eastAsia="ru-RU"/>
        </w:rPr>
        <w:t>три недели</w:t>
      </w:r>
      <w:r w:rsidR="00220384"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220384"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 настоящего положения. </w:t>
      </w:r>
    </w:p>
    <w:p w:rsidR="004901C8" w:rsidRDefault="004901C8"/>
    <w:sectPr w:rsidR="004901C8" w:rsidSect="00827B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4"/>
    <w:multiLevelType w:val="singleLevel"/>
    <w:tmpl w:val="00000014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5"/>
    <w:multiLevelType w:val="singleLevel"/>
    <w:tmpl w:val="00000015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6"/>
    <w:multiLevelType w:val="singleLevel"/>
    <w:tmpl w:val="00000016"/>
    <w:name w:val="WW8Num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7"/>
    <w:multiLevelType w:val="singleLevel"/>
    <w:tmpl w:val="00000017"/>
    <w:name w:val="WW8Num3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</w:abstractNum>
  <w:abstractNum w:abstractNumId="16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7">
    <w:nsid w:val="0E07600D"/>
    <w:multiLevelType w:val="hybridMultilevel"/>
    <w:tmpl w:val="5600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352179"/>
    <w:multiLevelType w:val="hybridMultilevel"/>
    <w:tmpl w:val="C1A0BD4C"/>
    <w:lvl w:ilvl="0" w:tplc="000000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825A7"/>
    <w:multiLevelType w:val="hybridMultilevel"/>
    <w:tmpl w:val="62BE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"/>
  </w:num>
  <w:num w:numId="16">
    <w:abstractNumId w:val="11"/>
  </w:num>
  <w:num w:numId="17">
    <w:abstractNumId w:val="10"/>
  </w:num>
  <w:num w:numId="18">
    <w:abstractNumId w:val="8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384"/>
    <w:rsid w:val="00082CF8"/>
    <w:rsid w:val="000953B4"/>
    <w:rsid w:val="00097FE2"/>
    <w:rsid w:val="000A7C1A"/>
    <w:rsid w:val="00176229"/>
    <w:rsid w:val="00220384"/>
    <w:rsid w:val="002E4FCA"/>
    <w:rsid w:val="003B0EB8"/>
    <w:rsid w:val="004901C8"/>
    <w:rsid w:val="005543C3"/>
    <w:rsid w:val="005B4621"/>
    <w:rsid w:val="008A13ED"/>
    <w:rsid w:val="00985C4A"/>
    <w:rsid w:val="009D610C"/>
    <w:rsid w:val="00AD3361"/>
    <w:rsid w:val="00B94ACC"/>
    <w:rsid w:val="00DA1E6F"/>
    <w:rsid w:val="00F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8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384"/>
    <w:pPr>
      <w:ind w:left="720"/>
      <w:contextualSpacing/>
    </w:p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semiHidden/>
    <w:locked/>
    <w:rsid w:val="00220384"/>
    <w:rPr>
      <w:rFonts w:ascii="Times New Roman" w:eastAsia="Times New Roman" w:hAnsi="Times New Roman" w:cs="Times New Roman"/>
      <w:sz w:val="28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semiHidden/>
    <w:unhideWhenUsed/>
    <w:rsid w:val="00220384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1">
    <w:name w:val="Основной текст Знак1"/>
    <w:basedOn w:val="a0"/>
    <w:uiPriority w:val="99"/>
    <w:semiHidden/>
    <w:rsid w:val="00220384"/>
    <w:rPr>
      <w:rFonts w:eastAsia="Times New Roman" w:cs="Times New Roman"/>
    </w:rPr>
  </w:style>
  <w:style w:type="paragraph" w:styleId="a6">
    <w:name w:val="Body Text Indent"/>
    <w:basedOn w:val="a"/>
    <w:link w:val="a7"/>
    <w:semiHidden/>
    <w:unhideWhenUsed/>
    <w:rsid w:val="00220384"/>
    <w:pPr>
      <w:spacing w:after="120"/>
      <w:ind w:left="283"/>
    </w:pPr>
    <w:rPr>
      <w:rFonts w:ascii="Calibri" w:eastAsia="Calibri" w:hAnsi="Calibri"/>
    </w:rPr>
  </w:style>
  <w:style w:type="character" w:customStyle="1" w:styleId="a7">
    <w:name w:val="Основной текст с отступом Знак"/>
    <w:basedOn w:val="a0"/>
    <w:link w:val="a6"/>
    <w:semiHidden/>
    <w:rsid w:val="00220384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2E4FCA"/>
    <w:pPr>
      <w:suppressAutoHyphens/>
      <w:spacing w:after="0" w:line="240" w:lineRule="auto"/>
      <w:ind w:left="284"/>
      <w:jc w:val="both"/>
    </w:pPr>
    <w:rPr>
      <w:rFonts w:ascii="Times New Roman" w:hAnsi="Times New Roman"/>
      <w:i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2E4FCA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B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6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8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384"/>
    <w:pPr>
      <w:ind w:left="720"/>
      <w:contextualSpacing/>
    </w:p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semiHidden/>
    <w:locked/>
    <w:rsid w:val="00220384"/>
    <w:rPr>
      <w:rFonts w:ascii="Times New Roman" w:eastAsia="Times New Roman" w:hAnsi="Times New Roman" w:cs="Times New Roman"/>
      <w:sz w:val="28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semiHidden/>
    <w:unhideWhenUsed/>
    <w:rsid w:val="00220384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1">
    <w:name w:val="Основной текст Знак1"/>
    <w:basedOn w:val="a0"/>
    <w:uiPriority w:val="99"/>
    <w:semiHidden/>
    <w:rsid w:val="00220384"/>
    <w:rPr>
      <w:rFonts w:eastAsia="Times New Roman" w:cs="Times New Roman"/>
    </w:rPr>
  </w:style>
  <w:style w:type="paragraph" w:styleId="a6">
    <w:name w:val="Body Text Indent"/>
    <w:basedOn w:val="a"/>
    <w:link w:val="a7"/>
    <w:semiHidden/>
    <w:unhideWhenUsed/>
    <w:rsid w:val="00220384"/>
    <w:pPr>
      <w:spacing w:after="120"/>
      <w:ind w:left="283"/>
    </w:pPr>
    <w:rPr>
      <w:rFonts w:ascii="Calibri" w:eastAsia="Calibri" w:hAnsi="Calibri"/>
    </w:rPr>
  </w:style>
  <w:style w:type="character" w:customStyle="1" w:styleId="a7">
    <w:name w:val="Основной текст с отступом Знак"/>
    <w:basedOn w:val="a0"/>
    <w:link w:val="a6"/>
    <w:semiHidden/>
    <w:rsid w:val="00220384"/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2E4FCA"/>
    <w:pPr>
      <w:suppressAutoHyphens/>
      <w:spacing w:after="0" w:line="240" w:lineRule="auto"/>
      <w:ind w:left="284"/>
      <w:jc w:val="both"/>
    </w:pPr>
    <w:rPr>
      <w:rFonts w:ascii="Times New Roman" w:hAnsi="Times New Roman"/>
      <w:i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2E4FCA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Демьян</cp:lastModifiedBy>
  <cp:revision>5</cp:revision>
  <dcterms:created xsi:type="dcterms:W3CDTF">2017-01-22T01:20:00Z</dcterms:created>
  <dcterms:modified xsi:type="dcterms:W3CDTF">2017-03-05T10:30:00Z</dcterms:modified>
</cp:coreProperties>
</file>